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615A9" w14:textId="24F250D5" w:rsidR="00360E8A" w:rsidRDefault="00AF42C7" w:rsidP="007C405F">
      <w:pPr>
        <w:rPr>
          <w:rFonts w:ascii="Arial" w:hAnsi="Arial" w:cs="Arial"/>
          <w:b/>
          <w:color w:val="263B83"/>
          <w:sz w:val="44"/>
          <w:szCs w:val="44"/>
        </w:rPr>
      </w:pPr>
      <w:r>
        <w:rPr>
          <w:rFonts w:ascii="Arial" w:hAnsi="Arial" w:cs="Arial"/>
          <w:b/>
          <w:color w:val="263B83"/>
          <w:sz w:val="44"/>
          <w:szCs w:val="44"/>
        </w:rPr>
        <w:t>The Eatwell Guide</w:t>
      </w:r>
    </w:p>
    <w:p w14:paraId="7F13BD63" w14:textId="77777777" w:rsidR="00AF42C7" w:rsidRPr="00AF42C7" w:rsidRDefault="00AF42C7" w:rsidP="007C405F">
      <w:pPr>
        <w:rPr>
          <w:rFonts w:ascii="Arial" w:hAnsi="Arial" w:cs="Arial"/>
          <w:b/>
          <w:color w:val="263B83"/>
          <w:sz w:val="44"/>
          <w:szCs w:val="44"/>
        </w:rPr>
      </w:pPr>
    </w:p>
    <w:p w14:paraId="00B2D2FC" w14:textId="77777777" w:rsidR="00AF42C7" w:rsidRPr="00523FA4" w:rsidRDefault="00AF42C7" w:rsidP="00AF42C7">
      <w:pPr>
        <w:rPr>
          <w:rFonts w:ascii="Arial" w:hAnsi="Arial" w:cs="Arial"/>
        </w:rPr>
      </w:pPr>
      <w:bookmarkStart w:id="0" w:name="_GoBack"/>
      <w:r w:rsidRPr="00523FA4">
        <w:rPr>
          <w:rFonts w:ascii="Arial" w:hAnsi="Arial" w:cs="Arial"/>
        </w:rPr>
        <w:t xml:space="preserve">1. How much fibre are adults recommended to consume per day?   </w:t>
      </w:r>
    </w:p>
    <w:p w14:paraId="366D1829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10 grams</w:t>
      </w:r>
    </w:p>
    <w:p w14:paraId="1244A7E7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19 grams</w:t>
      </w:r>
    </w:p>
    <w:p w14:paraId="6EE9F593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25 grams</w:t>
      </w:r>
    </w:p>
    <w:p w14:paraId="207EEC22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30 grams</w:t>
      </w:r>
    </w:p>
    <w:p w14:paraId="4035A533" w14:textId="77777777" w:rsidR="00AF42C7" w:rsidRPr="00523FA4" w:rsidRDefault="00AF42C7" w:rsidP="00AF42C7">
      <w:pPr>
        <w:rPr>
          <w:rFonts w:ascii="Arial" w:hAnsi="Arial" w:cs="Arial"/>
        </w:rPr>
      </w:pPr>
    </w:p>
    <w:p w14:paraId="650F6EFD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 xml:space="preserve">2. Which one of the following food groups is not essential for health?   </w:t>
      </w:r>
    </w:p>
    <w:p w14:paraId="59ED5239" w14:textId="1793E50F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 xml:space="preserve">Oil and </w:t>
      </w:r>
      <w:r w:rsidR="00370D12" w:rsidRPr="00523FA4">
        <w:rPr>
          <w:rFonts w:ascii="Arial" w:hAnsi="Arial" w:cs="Arial"/>
        </w:rPr>
        <w:t>s</w:t>
      </w:r>
      <w:r w:rsidRPr="00523FA4">
        <w:rPr>
          <w:rFonts w:ascii="Arial" w:hAnsi="Arial" w:cs="Arial"/>
        </w:rPr>
        <w:t>preads</w:t>
      </w:r>
    </w:p>
    <w:p w14:paraId="0078476D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Foods high in fat, salt and sugars</w:t>
      </w:r>
    </w:p>
    <w:p w14:paraId="2158D799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Potatoes, bread, rice, pasta and other starchy carbohydrates</w:t>
      </w:r>
    </w:p>
    <w:p w14:paraId="6853C87F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Dairy and alternatives</w:t>
      </w:r>
    </w:p>
    <w:p w14:paraId="713F9327" w14:textId="77777777" w:rsidR="00AF42C7" w:rsidRPr="00523FA4" w:rsidRDefault="00AF42C7" w:rsidP="00AF42C7">
      <w:pPr>
        <w:rPr>
          <w:rFonts w:ascii="Arial" w:hAnsi="Arial" w:cs="Arial"/>
        </w:rPr>
      </w:pPr>
    </w:p>
    <w:p w14:paraId="2EFD2D9D" w14:textId="2D100078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 xml:space="preserve">3. True or false? </w:t>
      </w:r>
      <w:r w:rsidR="00370D12" w:rsidRPr="00523FA4">
        <w:rPr>
          <w:rFonts w:ascii="Arial" w:hAnsi="Arial" w:cs="Arial"/>
        </w:rPr>
        <w:t>People with type 2 diabetes</w:t>
      </w:r>
      <w:r w:rsidRPr="00523FA4">
        <w:rPr>
          <w:rFonts w:ascii="Arial" w:hAnsi="Arial" w:cs="Arial"/>
        </w:rPr>
        <w:t xml:space="preserve"> should not follow the Eatwell Guide as they require special diets.</w:t>
      </w:r>
    </w:p>
    <w:p w14:paraId="3E2B291E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True</w:t>
      </w:r>
    </w:p>
    <w:p w14:paraId="18D5442F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False</w:t>
      </w:r>
    </w:p>
    <w:p w14:paraId="48A58236" w14:textId="77777777" w:rsidR="00AF42C7" w:rsidRPr="00523FA4" w:rsidRDefault="00AF42C7" w:rsidP="00AF42C7">
      <w:pPr>
        <w:rPr>
          <w:rFonts w:ascii="Arial" w:hAnsi="Arial" w:cs="Arial"/>
        </w:rPr>
      </w:pPr>
    </w:p>
    <w:p w14:paraId="108121DE" w14:textId="7D31A5B9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 xml:space="preserve">4. How many portions of fish </w:t>
      </w:r>
      <w:r w:rsidR="00370D12" w:rsidRPr="00523FA4">
        <w:rPr>
          <w:rFonts w:ascii="Arial" w:hAnsi="Arial" w:cs="Arial"/>
        </w:rPr>
        <w:t>is it</w:t>
      </w:r>
      <w:r w:rsidRPr="00523FA4">
        <w:rPr>
          <w:rFonts w:ascii="Arial" w:hAnsi="Arial" w:cs="Arial"/>
        </w:rPr>
        <w:t xml:space="preserve"> recommended </w:t>
      </w:r>
      <w:r w:rsidR="00370D12" w:rsidRPr="00523FA4">
        <w:rPr>
          <w:rFonts w:ascii="Arial" w:hAnsi="Arial" w:cs="Arial"/>
        </w:rPr>
        <w:t>that we all</w:t>
      </w:r>
      <w:r w:rsidRPr="00523FA4">
        <w:rPr>
          <w:rFonts w:ascii="Arial" w:hAnsi="Arial" w:cs="Arial"/>
        </w:rPr>
        <w:t xml:space="preserve"> consume per week?   </w:t>
      </w:r>
    </w:p>
    <w:p w14:paraId="3A6B1ABC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0 portions</w:t>
      </w:r>
    </w:p>
    <w:p w14:paraId="39ED62EF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1 portion</w:t>
      </w:r>
    </w:p>
    <w:p w14:paraId="62F92CFC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 xml:space="preserve">2 portions, one of which is oily </w:t>
      </w:r>
    </w:p>
    <w:p w14:paraId="0C3FA84D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At least 4 portions, of which  2 are oily</w:t>
      </w:r>
    </w:p>
    <w:p w14:paraId="012842E8" w14:textId="77777777" w:rsidR="00AF42C7" w:rsidRPr="00523FA4" w:rsidRDefault="00AF42C7" w:rsidP="00AF42C7">
      <w:pPr>
        <w:rPr>
          <w:rFonts w:ascii="Arial" w:hAnsi="Arial" w:cs="Arial"/>
        </w:rPr>
      </w:pPr>
    </w:p>
    <w:p w14:paraId="009B62DA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 xml:space="preserve">5. Which of the following counts as 1 of your 5-A-DAY?   </w:t>
      </w:r>
    </w:p>
    <w:p w14:paraId="03DED375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Strawberry Jam</w:t>
      </w:r>
    </w:p>
    <w:p w14:paraId="1662D139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Fruit/vegetable juice or smoothies (150ml)</w:t>
      </w:r>
    </w:p>
    <w:p w14:paraId="68014781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Potatoes</w:t>
      </w:r>
    </w:p>
    <w:p w14:paraId="14210ADD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All of the above</w:t>
      </w:r>
    </w:p>
    <w:p w14:paraId="52AA8272" w14:textId="77777777" w:rsidR="00AF42C7" w:rsidRPr="00523FA4" w:rsidRDefault="00AF42C7" w:rsidP="00AF42C7">
      <w:pPr>
        <w:rPr>
          <w:rFonts w:ascii="Arial" w:hAnsi="Arial" w:cs="Arial"/>
        </w:rPr>
      </w:pPr>
    </w:p>
    <w:p w14:paraId="725B3829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 xml:space="preserve">6. How much fluid should you aim to consume per day?   </w:t>
      </w:r>
    </w:p>
    <w:p w14:paraId="32183E3A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1-3 glasses</w:t>
      </w:r>
    </w:p>
    <w:p w14:paraId="67180A17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4-6 glasses</w:t>
      </w:r>
    </w:p>
    <w:p w14:paraId="2047F816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6-8 glasses</w:t>
      </w:r>
    </w:p>
    <w:p w14:paraId="040534C5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As much as you can</w:t>
      </w:r>
    </w:p>
    <w:p w14:paraId="56C615B3" w14:textId="77777777" w:rsidR="00AF42C7" w:rsidRPr="00523FA4" w:rsidRDefault="00AF42C7" w:rsidP="00AF42C7">
      <w:pPr>
        <w:rPr>
          <w:rFonts w:ascii="Arial" w:hAnsi="Arial" w:cs="Arial"/>
        </w:rPr>
      </w:pPr>
    </w:p>
    <w:p w14:paraId="598D1F0D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7. Why is it not recommended to consume over 150ml of fruit/vegetable juice or smoothies per day?</w:t>
      </w:r>
    </w:p>
    <w:p w14:paraId="46B3B3D2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As they are high in free sugars</w:t>
      </w:r>
    </w:p>
    <w:p w14:paraId="77066809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As they are high in vitamin C</w:t>
      </w:r>
    </w:p>
    <w:p w14:paraId="4BD21EED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Because only water counts towards your fluid intake</w:t>
      </w:r>
    </w:p>
    <w:p w14:paraId="56F9351A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As they never count towards your 5-A-DAY</w:t>
      </w:r>
    </w:p>
    <w:p w14:paraId="3176F978" w14:textId="47156DB3" w:rsidR="00AF42C7" w:rsidRPr="00523FA4" w:rsidRDefault="00AF42C7" w:rsidP="00AF42C7">
      <w:pPr>
        <w:rPr>
          <w:rFonts w:ascii="Arial" w:hAnsi="Arial" w:cs="Arial"/>
        </w:rPr>
      </w:pPr>
    </w:p>
    <w:p w14:paraId="1C1E48C0" w14:textId="4201A823" w:rsidR="00AF42C7" w:rsidRPr="00523FA4" w:rsidRDefault="00AF42C7" w:rsidP="00AF42C7">
      <w:pPr>
        <w:rPr>
          <w:rFonts w:ascii="Arial" w:hAnsi="Arial" w:cs="Arial"/>
        </w:rPr>
      </w:pPr>
    </w:p>
    <w:p w14:paraId="549C2D5E" w14:textId="4D294320" w:rsidR="00AF42C7" w:rsidRPr="00523FA4" w:rsidRDefault="00AF42C7" w:rsidP="00AF42C7">
      <w:pPr>
        <w:rPr>
          <w:rFonts w:ascii="Arial" w:hAnsi="Arial" w:cs="Arial"/>
        </w:rPr>
      </w:pPr>
    </w:p>
    <w:p w14:paraId="4301102C" w14:textId="77777777" w:rsidR="00AF42C7" w:rsidRPr="00523FA4" w:rsidRDefault="00AF42C7" w:rsidP="00AF42C7">
      <w:pPr>
        <w:rPr>
          <w:rFonts w:ascii="Arial" w:hAnsi="Arial" w:cs="Arial"/>
        </w:rPr>
      </w:pPr>
    </w:p>
    <w:p w14:paraId="77E90723" w14:textId="4B95F5AA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lastRenderedPageBreak/>
        <w:t xml:space="preserve">8. Which of the following would help increase your fibre intake?   </w:t>
      </w:r>
    </w:p>
    <w:p w14:paraId="41C3C293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Increasing consumption of wholegrains</w:t>
      </w:r>
    </w:p>
    <w:p w14:paraId="0E0C5ACC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Choosing a high fibre breakfast cereal</w:t>
      </w:r>
    </w:p>
    <w:p w14:paraId="0B03EBFA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Eating more fruit and vegetables</w:t>
      </w:r>
    </w:p>
    <w:p w14:paraId="30807B36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All of the above</w:t>
      </w:r>
    </w:p>
    <w:p w14:paraId="4C039298" w14:textId="77777777" w:rsidR="00AF42C7" w:rsidRPr="00523FA4" w:rsidRDefault="00AF42C7" w:rsidP="00AF42C7">
      <w:pPr>
        <w:rPr>
          <w:rFonts w:ascii="Arial" w:hAnsi="Arial" w:cs="Arial"/>
        </w:rPr>
      </w:pPr>
    </w:p>
    <w:p w14:paraId="018C63F8" w14:textId="27C47596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9. True or false? Children under 2 should not drink low fat milk.</w:t>
      </w:r>
    </w:p>
    <w:p w14:paraId="01E3D061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True</w:t>
      </w:r>
    </w:p>
    <w:p w14:paraId="1BBDBDF5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False</w:t>
      </w:r>
    </w:p>
    <w:p w14:paraId="592D1F21" w14:textId="77777777" w:rsidR="00AF42C7" w:rsidRPr="00523FA4" w:rsidRDefault="00AF42C7" w:rsidP="00AF42C7">
      <w:pPr>
        <w:rPr>
          <w:rFonts w:ascii="Arial" w:hAnsi="Arial" w:cs="Arial"/>
        </w:rPr>
      </w:pPr>
    </w:p>
    <w:p w14:paraId="09B28131" w14:textId="5CBD6714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10. Why is butter not included in the '</w:t>
      </w:r>
      <w:r w:rsidR="00370D12" w:rsidRPr="00523FA4">
        <w:rPr>
          <w:rFonts w:ascii="Arial" w:hAnsi="Arial" w:cs="Arial"/>
        </w:rPr>
        <w:t>Oil</w:t>
      </w:r>
      <w:r w:rsidRPr="00523FA4">
        <w:rPr>
          <w:rFonts w:ascii="Arial" w:hAnsi="Arial" w:cs="Arial"/>
        </w:rPr>
        <w:t xml:space="preserve"> and spreads' section of the Eatwell Guide?   </w:t>
      </w:r>
    </w:p>
    <w:p w14:paraId="2012E009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As it is low in saturated fat</w:t>
      </w:r>
    </w:p>
    <w:p w14:paraId="0F298BB2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As it is high in saturated fat</w:t>
      </w:r>
    </w:p>
    <w:p w14:paraId="47E0D7A6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As it is high in unsaturated fat</w:t>
      </w:r>
    </w:p>
    <w:p w14:paraId="17BDC6AF" w14:textId="77777777" w:rsidR="00AF42C7" w:rsidRPr="00523FA4" w:rsidRDefault="00AF42C7" w:rsidP="00AF42C7">
      <w:pPr>
        <w:rPr>
          <w:rFonts w:ascii="Arial" w:hAnsi="Arial" w:cs="Arial"/>
        </w:rPr>
      </w:pPr>
      <w:r w:rsidRPr="00523FA4">
        <w:rPr>
          <w:rFonts w:ascii="Arial" w:hAnsi="Arial" w:cs="Arial"/>
        </w:rPr>
        <w:t>As it is commonly eaten</w:t>
      </w:r>
    </w:p>
    <w:p w14:paraId="667BF712" w14:textId="77777777" w:rsidR="00AF42C7" w:rsidRPr="00523FA4" w:rsidRDefault="00AF42C7" w:rsidP="00AF42C7">
      <w:pPr>
        <w:pStyle w:val="FFLSubHeaders"/>
        <w:rPr>
          <w:b w:val="0"/>
        </w:rPr>
      </w:pPr>
    </w:p>
    <w:bookmarkEnd w:id="0"/>
    <w:p w14:paraId="67851FB1" w14:textId="2DB12A5C" w:rsidR="00360E8A" w:rsidRPr="00360E8A" w:rsidRDefault="00360E8A" w:rsidP="00AF42C7">
      <w:pPr>
        <w:rPr>
          <w:rFonts w:ascii="Arial" w:hAnsi="Arial" w:cs="Arial"/>
        </w:rPr>
      </w:pPr>
    </w:p>
    <w:sectPr w:rsidR="00360E8A" w:rsidRPr="00360E8A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1EDA3DA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23FA4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57D20AAF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AC8190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6AC8190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23FA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360E8A"/>
    <w:rsid w:val="00370D12"/>
    <w:rsid w:val="00382992"/>
    <w:rsid w:val="003D43C9"/>
    <w:rsid w:val="003D5E2F"/>
    <w:rsid w:val="004031F1"/>
    <w:rsid w:val="00407274"/>
    <w:rsid w:val="0043230E"/>
    <w:rsid w:val="004B72F1"/>
    <w:rsid w:val="004D42CC"/>
    <w:rsid w:val="004D79EB"/>
    <w:rsid w:val="004F3D10"/>
    <w:rsid w:val="00513C03"/>
    <w:rsid w:val="00523FA4"/>
    <w:rsid w:val="005B23EC"/>
    <w:rsid w:val="005E1380"/>
    <w:rsid w:val="00603780"/>
    <w:rsid w:val="00674669"/>
    <w:rsid w:val="00740BD7"/>
    <w:rsid w:val="0075606F"/>
    <w:rsid w:val="00764FD2"/>
    <w:rsid w:val="007A64E1"/>
    <w:rsid w:val="007C405F"/>
    <w:rsid w:val="00852667"/>
    <w:rsid w:val="00862629"/>
    <w:rsid w:val="008E0511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AF42C7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67BA3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6B753BF9"/>
  <w14:defaultImageDpi w14:val="300"/>
  <w15:docId w15:val="{C62F4B9C-3F0B-4B71-ADB1-4CA8D7BA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F67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D292FD65-7D49-4644-992E-F8A825BA34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68894F-18DF-4172-A72B-95AC4C662348}"/>
</file>

<file path=customXml/itemProps3.xml><?xml version="1.0" encoding="utf-8"?>
<ds:datastoreItem xmlns:ds="http://schemas.openxmlformats.org/officeDocument/2006/customXml" ds:itemID="{50A0A3FD-FF0D-44E5-B138-4A64DF222389}"/>
</file>

<file path=customXml/itemProps4.xml><?xml version="1.0" encoding="utf-8"?>
<ds:datastoreItem xmlns:ds="http://schemas.openxmlformats.org/officeDocument/2006/customXml" ds:itemID="{9D610165-EE74-48B3-B594-99353C1FDF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6</cp:revision>
  <dcterms:created xsi:type="dcterms:W3CDTF">2019-05-13T12:55:00Z</dcterms:created>
  <dcterms:modified xsi:type="dcterms:W3CDTF">2019-08-09T13:05:00Z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